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6"/>
        <w:gridCol w:w="6954"/>
      </w:tblGrid>
      <w:tr w:rsidR="00FD24AE" w:rsidTr="00557DCF">
        <w:trPr>
          <w:trHeight w:val="1688"/>
        </w:trPr>
        <w:tc>
          <w:tcPr>
            <w:tcW w:w="2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4C0E" w:rsidRPr="00FD24AE" w:rsidRDefault="00FD24AE" w:rsidP="00557DCF">
            <w:pPr>
              <w:jc w:val="center"/>
              <w:rPr>
                <w:rFonts w:eastAsia="Times New Roman"/>
              </w:rPr>
            </w:pPr>
            <w:r w:rsidRPr="00FD24AE">
              <w:rPr>
                <w:noProof/>
              </w:rPr>
              <w:drawing>
                <wp:inline distT="0" distB="0" distL="0" distR="0">
                  <wp:extent cx="1274885" cy="883124"/>
                  <wp:effectExtent l="0" t="0" r="1905" b="0"/>
                  <wp:docPr id="1" name="Image 1" descr="C:\Users\Pa jules Ndiaye\Desktop\SanarSoft\Logos SanarSoft\Logo sanarsoft transpar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 jules Ndiaye\Desktop\SanarSoft\Logos SanarSoft\Logo sanarsoft transpar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092" cy="954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4C0E" w:rsidRDefault="00A469D5" w:rsidP="00E84233">
            <w:pPr>
              <w:jc w:val="center"/>
            </w:pPr>
            <w:r w:rsidRPr="00557DCF">
              <w:rPr>
                <w:rFonts w:eastAsia="Times New Roman"/>
                <w:b/>
                <w:sz w:val="32"/>
              </w:rPr>
              <w:t>Contrat N°</w:t>
            </w:r>
            <w:r w:rsidR="00E84233">
              <w:rPr>
                <w:rFonts w:ascii="Cambria" w:hAnsi="Cambria"/>
                <w:b/>
                <w:sz w:val="28"/>
              </w:rPr>
              <w:t>51EN.003</w:t>
            </w:r>
            <w:r w:rsidR="00147C21" w:rsidRPr="00557DCF">
              <w:rPr>
                <w:rFonts w:eastAsia="Times New Roman"/>
              </w:rPr>
              <w:br/>
            </w:r>
            <w:r w:rsidRPr="00557DCF">
              <w:rPr>
                <w:rFonts w:eastAsia="Times New Roman"/>
                <w:sz w:val="28"/>
              </w:rPr>
              <w:t xml:space="preserve">Rapport </w:t>
            </w:r>
            <w:r w:rsidR="00E84233">
              <w:rPr>
                <w:rFonts w:eastAsia="Times New Roman"/>
                <w:sz w:val="28"/>
              </w:rPr>
              <w:t>de rendu de la prestation de service assurance qualité pour le projet</w:t>
            </w:r>
            <w:r w:rsidRPr="00557DCF">
              <w:rPr>
                <w:rFonts w:eastAsia="Times New Roman"/>
                <w:sz w:val="28"/>
              </w:rPr>
              <w:t xml:space="preserve"> Centre d’Informations</w:t>
            </w:r>
            <w:r w:rsidR="00147C21" w:rsidRPr="00557DCF">
              <w:rPr>
                <w:rFonts w:eastAsia="Times New Roman"/>
                <w:sz w:val="28"/>
              </w:rPr>
              <w:t xml:space="preserve"> (CI)</w:t>
            </w:r>
          </w:p>
        </w:tc>
        <w:bookmarkStart w:id="0" w:name="_GoBack"/>
        <w:bookmarkEnd w:id="0"/>
      </w:tr>
    </w:tbl>
    <w:p w:rsidR="00D04C0E" w:rsidRDefault="00E61321" w:rsidP="00557DCF">
      <w:pPr>
        <w:spacing w:before="240" w:after="0"/>
        <w:rPr>
          <w:rFonts w:eastAsia="Times New Roman"/>
        </w:rPr>
      </w:pPr>
      <w:r>
        <w:rPr>
          <w:rFonts w:eastAsia="Times New Roman"/>
          <w:b/>
        </w:rPr>
        <w:t>Auteur</w:t>
      </w:r>
      <w:r w:rsidR="00147C21">
        <w:rPr>
          <w:rFonts w:eastAsia="Times New Roman"/>
          <w:b/>
        </w:rPr>
        <w:t xml:space="preserve"> </w:t>
      </w:r>
      <w:r w:rsidR="00147C21">
        <w:rPr>
          <w:rFonts w:eastAsia="Times New Roman"/>
        </w:rPr>
        <w:t xml:space="preserve">: </w:t>
      </w:r>
      <w:r w:rsidR="00DE54E7">
        <w:rPr>
          <w:rFonts w:eastAsia="Times New Roman"/>
        </w:rPr>
        <w:t>SanarSoft</w:t>
      </w:r>
    </w:p>
    <w:p w:rsidR="00D04C0E" w:rsidRDefault="00147C21" w:rsidP="00557DCF">
      <w:pPr>
        <w:spacing w:after="0"/>
        <w:rPr>
          <w:rFonts w:eastAsia="Times New Roman"/>
        </w:rPr>
      </w:pPr>
      <w:r w:rsidRPr="00557DCF">
        <w:rPr>
          <w:rFonts w:eastAsia="Times New Roman"/>
          <w:b/>
        </w:rPr>
        <w:t>Date création</w:t>
      </w:r>
      <w:r>
        <w:rPr>
          <w:rFonts w:eastAsia="Times New Roman"/>
        </w:rPr>
        <w:t xml:space="preserve"> : </w:t>
      </w:r>
      <w:r w:rsidR="00E84233">
        <w:rPr>
          <w:rFonts w:eastAsia="Times New Roman"/>
        </w:rPr>
        <w:t>29.07.2020</w:t>
      </w:r>
    </w:p>
    <w:p w:rsidR="00E61321" w:rsidRDefault="00E61321" w:rsidP="00557DCF">
      <w:pPr>
        <w:rPr>
          <w:rFonts w:eastAsia="Times New Roman"/>
        </w:rPr>
      </w:pPr>
      <w:r>
        <w:rPr>
          <w:rFonts w:eastAsia="Times New Roman"/>
          <w:b/>
        </w:rPr>
        <w:t>Rapporteur</w:t>
      </w:r>
      <w:r w:rsidRPr="00E61321">
        <w:rPr>
          <w:rFonts w:eastAsia="Times New Roman"/>
          <w:b/>
        </w:rPr>
        <w:t xml:space="preserve"> : </w:t>
      </w:r>
      <w:r w:rsidRPr="00E61321">
        <w:rPr>
          <w:rFonts w:eastAsia="Times New Roman"/>
        </w:rPr>
        <w:t>Papa Souleymane Ndiaye</w:t>
      </w:r>
    </w:p>
    <w:p w:rsidR="000A08EB" w:rsidRDefault="00852E5B" w:rsidP="00A06278">
      <w:pPr>
        <w:pStyle w:val="Titre1"/>
      </w:pPr>
      <w:r>
        <w:t>Présentation</w:t>
      </w:r>
    </w:p>
    <w:p w:rsidR="00852E5B" w:rsidRDefault="00852E5B" w:rsidP="00852E5B">
      <w:pPr>
        <w:ind w:firstLine="708"/>
        <w:rPr>
          <w:color w:val="262626" w:themeColor="text1" w:themeTint="D9"/>
        </w:rPr>
      </w:pPr>
      <w:r>
        <w:rPr>
          <w:color w:val="262626" w:themeColor="text1" w:themeTint="D9"/>
        </w:rPr>
        <w:t>Le Centre d’Informations (CI) est une application développée par l’IRD qui vise à mettre en relation des connaissances scientifiques de diverses natures au moyen des mot</w:t>
      </w:r>
      <w:r w:rsidR="00BD7B69">
        <w:rPr>
          <w:color w:val="262626" w:themeColor="text1" w:themeTint="D9"/>
        </w:rPr>
        <w:t>s-clés qui les caractérisent. Mise à part les 3 composantes informatiques qui le constituent, il y’a deux</w:t>
      </w:r>
      <w:r w:rsidR="009A7B7D">
        <w:rPr>
          <w:color w:val="262626" w:themeColor="text1" w:themeTint="D9"/>
        </w:rPr>
        <w:t xml:space="preserve"> autres </w:t>
      </w:r>
      <w:r w:rsidR="00BD7B69">
        <w:rPr>
          <w:color w:val="262626" w:themeColor="text1" w:themeTint="D9"/>
        </w:rPr>
        <w:t xml:space="preserve">composantes non informatiques </w:t>
      </w:r>
      <w:r w:rsidR="009A7B7D">
        <w:rPr>
          <w:color w:val="262626" w:themeColor="text1" w:themeTint="D9"/>
        </w:rPr>
        <w:t>que</w:t>
      </w:r>
      <w:r w:rsidR="00BD7B69">
        <w:rPr>
          <w:color w:val="262626" w:themeColor="text1" w:themeTint="D9"/>
        </w:rPr>
        <w:t xml:space="preserve"> sont le circuit qualité de l’information et le projet intégré (le site web).</w:t>
      </w:r>
    </w:p>
    <w:p w:rsidR="000A08EB" w:rsidRPr="00A06278" w:rsidRDefault="00852E5B">
      <w:pPr>
        <w:ind w:firstLine="708"/>
        <w:rPr>
          <w:color w:val="262626" w:themeColor="text1" w:themeTint="D9"/>
        </w:rPr>
      </w:pPr>
      <w:r>
        <w:rPr>
          <w:color w:val="262626" w:themeColor="text1" w:themeTint="D9"/>
        </w:rPr>
        <w:t>Ce</w:t>
      </w:r>
      <w:r w:rsidR="009A7B7D">
        <w:rPr>
          <w:color w:val="262626" w:themeColor="text1" w:themeTint="D9"/>
        </w:rPr>
        <w:t>s</w:t>
      </w:r>
      <w:r>
        <w:rPr>
          <w:color w:val="262626" w:themeColor="text1" w:themeTint="D9"/>
        </w:rPr>
        <w:t xml:space="preserve"> </w:t>
      </w:r>
      <w:r w:rsidR="009A7B7D">
        <w:rPr>
          <w:color w:val="262626" w:themeColor="text1" w:themeTint="D9"/>
        </w:rPr>
        <w:t xml:space="preserve">deux composantes très essentielles </w:t>
      </w:r>
      <w:r w:rsidR="00936A9C">
        <w:rPr>
          <w:color w:val="262626" w:themeColor="text1" w:themeTint="D9"/>
        </w:rPr>
        <w:t xml:space="preserve">constituent les </w:t>
      </w:r>
      <w:r w:rsidR="007D4BC6">
        <w:rPr>
          <w:color w:val="262626" w:themeColor="text1" w:themeTint="D9"/>
        </w:rPr>
        <w:t>éléments</w:t>
      </w:r>
      <w:r w:rsidR="00936A9C">
        <w:rPr>
          <w:color w:val="262626" w:themeColor="text1" w:themeTint="D9"/>
        </w:rPr>
        <w:t xml:space="preserve"> clef de l’</w:t>
      </w:r>
      <w:r w:rsidR="007D4BC6">
        <w:rPr>
          <w:color w:val="262626" w:themeColor="text1" w:themeTint="D9"/>
        </w:rPr>
        <w:t>assurance qualité</w:t>
      </w:r>
      <w:r>
        <w:rPr>
          <w:color w:val="262626" w:themeColor="text1" w:themeTint="D9"/>
        </w:rPr>
        <w:t>. L’objectif de cette prestation était</w:t>
      </w:r>
      <w:r w:rsidR="008F5168">
        <w:rPr>
          <w:color w:val="262626" w:themeColor="text1" w:themeTint="D9"/>
        </w:rPr>
        <w:t xml:space="preserve"> la m</w:t>
      </w:r>
      <w:r w:rsidR="008F5168" w:rsidRPr="008F5168">
        <w:rPr>
          <w:color w:val="262626" w:themeColor="text1" w:themeTint="D9"/>
        </w:rPr>
        <w:t>ise en place d’un système qualité de gestion des</w:t>
      </w:r>
      <w:r w:rsidR="008F5168">
        <w:rPr>
          <w:color w:val="262626" w:themeColor="text1" w:themeTint="D9"/>
        </w:rPr>
        <w:t xml:space="preserve"> </w:t>
      </w:r>
      <w:r w:rsidR="008F5168" w:rsidRPr="008F5168">
        <w:rPr>
          <w:color w:val="262626" w:themeColor="text1" w:themeTint="D9"/>
        </w:rPr>
        <w:t>documents et données liés au projet Centre d’Informations (CI) – SanarSoft/IRD incluant</w:t>
      </w:r>
      <w:r w:rsidR="008F5168">
        <w:rPr>
          <w:color w:val="262626" w:themeColor="text1" w:themeTint="D9"/>
        </w:rPr>
        <w:t> :</w:t>
      </w:r>
      <w:r>
        <w:rPr>
          <w:color w:val="262626" w:themeColor="text1" w:themeTint="D9"/>
        </w:rPr>
        <w:t xml:space="preserve"> </w:t>
      </w:r>
      <w:r>
        <w:rPr>
          <w:i/>
          <w:color w:val="262626" w:themeColor="text1" w:themeTint="D9"/>
        </w:rPr>
        <w:t>(i)</w:t>
      </w:r>
      <w:r w:rsidR="007D4BC6" w:rsidRPr="007D4BC6">
        <w:rPr>
          <w:color w:val="262626" w:themeColor="text1" w:themeTint="D9"/>
        </w:rPr>
        <w:t xml:space="preserve"> la conception d’une arborescence technique du système documentaire</w:t>
      </w:r>
      <w:r w:rsidR="007D4BC6">
        <w:rPr>
          <w:i/>
          <w:color w:val="262626" w:themeColor="text1" w:themeTint="D9"/>
        </w:rPr>
        <w:t xml:space="preserve">, </w:t>
      </w:r>
      <w:r w:rsidRPr="00852E5B">
        <w:rPr>
          <w:i/>
          <w:color w:val="262626" w:themeColor="text1" w:themeTint="D9"/>
        </w:rPr>
        <w:t>(ii)</w:t>
      </w:r>
      <w:r>
        <w:rPr>
          <w:color w:val="262626" w:themeColor="text1" w:themeTint="D9"/>
        </w:rPr>
        <w:t xml:space="preserve"> la co</w:t>
      </w:r>
      <w:r w:rsidR="007D4BC6">
        <w:rPr>
          <w:color w:val="262626" w:themeColor="text1" w:themeTint="D9"/>
        </w:rPr>
        <w:t xml:space="preserve">nception et la mise en œuvre d’un circuit qualité de l’information, </w:t>
      </w:r>
      <w:r w:rsidR="007D4BC6">
        <w:rPr>
          <w:i/>
          <w:color w:val="262626" w:themeColor="text1" w:themeTint="D9"/>
        </w:rPr>
        <w:t xml:space="preserve">(iii) </w:t>
      </w:r>
      <w:r w:rsidR="007D4BC6">
        <w:rPr>
          <w:color w:val="262626" w:themeColor="text1" w:themeTint="D9"/>
        </w:rPr>
        <w:t xml:space="preserve">la définition et l’implémentation d’une nomenclature des documents, </w:t>
      </w:r>
      <w:r w:rsidR="007D4BC6">
        <w:rPr>
          <w:i/>
          <w:color w:val="262626" w:themeColor="text1" w:themeTint="D9"/>
        </w:rPr>
        <w:t xml:space="preserve">(iv) </w:t>
      </w:r>
      <w:r w:rsidR="007D4BC6">
        <w:rPr>
          <w:color w:val="262626" w:themeColor="text1" w:themeTint="D9"/>
        </w:rPr>
        <w:t xml:space="preserve">la réalisation d’un site web permettant l’accès aux documents, </w:t>
      </w:r>
      <w:r w:rsidR="007D4BC6">
        <w:rPr>
          <w:i/>
          <w:color w:val="262626" w:themeColor="text1" w:themeTint="D9"/>
        </w:rPr>
        <w:t xml:space="preserve">(v) </w:t>
      </w:r>
      <w:r w:rsidR="007D4BC6">
        <w:rPr>
          <w:color w:val="262626" w:themeColor="text1" w:themeTint="D9"/>
        </w:rPr>
        <w:t>la rédaction des documents restituant l’ensemble du système et son mode d’utilisation</w:t>
      </w:r>
      <w:r>
        <w:rPr>
          <w:color w:val="262626" w:themeColor="text1" w:themeTint="D9"/>
        </w:rPr>
        <w:t>.</w:t>
      </w:r>
    </w:p>
    <w:p w:rsidR="000A08EB" w:rsidRDefault="007D4BC6" w:rsidP="00A06278">
      <w:pPr>
        <w:pStyle w:val="Titre1"/>
      </w:pPr>
      <w:r>
        <w:t xml:space="preserve">Conception d’une </w:t>
      </w:r>
      <w:r w:rsidR="0063359B">
        <w:t xml:space="preserve">Arborescence Technique </w:t>
      </w:r>
      <w:r>
        <w:t>d</w:t>
      </w:r>
      <w:r w:rsidR="00A06A86">
        <w:t xml:space="preserve">u </w:t>
      </w:r>
      <w:r w:rsidR="0063359B">
        <w:t xml:space="preserve">Système </w:t>
      </w:r>
      <w:r>
        <w:t>documentaire</w:t>
      </w:r>
      <w:r w:rsidR="0063359B">
        <w:t xml:space="preserve"> (ATS)</w:t>
      </w:r>
    </w:p>
    <w:p w:rsidR="00CE025D" w:rsidRDefault="008F5168" w:rsidP="00A06278">
      <w:pPr>
        <w:ind w:firstLine="708"/>
      </w:pPr>
      <w:r>
        <w:t xml:space="preserve">L’arborescence technique du </w:t>
      </w:r>
      <w:r w:rsidRPr="00A06278">
        <w:rPr>
          <w:color w:val="262626" w:themeColor="text1" w:themeTint="D9"/>
        </w:rPr>
        <w:t>système</w:t>
      </w:r>
      <w:r>
        <w:t xml:space="preserve"> documentaire a </w:t>
      </w:r>
      <w:r w:rsidR="0063359B">
        <w:t xml:space="preserve">été </w:t>
      </w:r>
      <w:r>
        <w:t>conçu</w:t>
      </w:r>
      <w:r w:rsidR="0063359B">
        <w:t>e</w:t>
      </w:r>
      <w:r>
        <w:t xml:space="preserve"> en se basant sur </w:t>
      </w:r>
      <w:r w:rsidR="00CE025D">
        <w:t>la carte mentale du projet CI-SanarSoft (</w:t>
      </w:r>
      <w:r w:rsidR="00CE025D" w:rsidRPr="00CE025D">
        <w:rPr>
          <w:i/>
        </w:rPr>
        <w:t xml:space="preserve">Réf : Page 8 du </w:t>
      </w:r>
      <w:hyperlink r:id="rId9" w:history="1">
        <w:r w:rsidR="00CE025D" w:rsidRPr="00CE025D">
          <w:rPr>
            <w:rStyle w:val="Lienhypertexte"/>
            <w:i/>
          </w:rPr>
          <w:t>business plan</w:t>
        </w:r>
      </w:hyperlink>
      <w:r w:rsidR="00CE025D">
        <w:t>). Ce qui nous a permis de classer les documents</w:t>
      </w:r>
      <w:r w:rsidR="009460A4">
        <w:t xml:space="preserve"> </w:t>
      </w:r>
      <w:r w:rsidR="00CE025D">
        <w:t>hiérarchique</w:t>
      </w:r>
      <w:r w:rsidR="009460A4">
        <w:t>ment</w:t>
      </w:r>
      <w:r w:rsidR="00CE025D">
        <w:t xml:space="preserve"> par catégorie</w:t>
      </w:r>
      <w:r w:rsidR="004D7330">
        <w:t xml:space="preserve"> et</w:t>
      </w:r>
      <w:r w:rsidR="009460A4">
        <w:t xml:space="preserve"> de façon</w:t>
      </w:r>
      <w:r w:rsidR="004D7330">
        <w:t xml:space="preserve"> numérotée</w:t>
      </w:r>
      <w:r w:rsidR="000A08EB">
        <w:t xml:space="preserve"> (</w:t>
      </w:r>
      <w:r w:rsidR="000A08EB">
        <w:fldChar w:fldCharType="begin"/>
      </w:r>
      <w:r w:rsidR="000A08EB">
        <w:instrText xml:space="preserve"> REF _Ref46989881 \h </w:instrText>
      </w:r>
      <w:r w:rsidR="000A08EB">
        <w:fldChar w:fldCharType="separate"/>
      </w:r>
      <w:r w:rsidR="000A08EB">
        <w:t xml:space="preserve">Figure </w:t>
      </w:r>
      <w:r w:rsidR="000A08EB">
        <w:rPr>
          <w:noProof/>
        </w:rPr>
        <w:t>1</w:t>
      </w:r>
      <w:r w:rsidR="000A08EB">
        <w:fldChar w:fldCharType="end"/>
      </w:r>
      <w:r w:rsidR="000A08EB">
        <w:t>)</w:t>
      </w:r>
      <w:r w:rsidR="00CE025D">
        <w:t xml:space="preserve">. </w:t>
      </w:r>
    </w:p>
    <w:p w:rsidR="000A08EB" w:rsidRDefault="000A08EB" w:rsidP="000A08EB">
      <w:pPr>
        <w:ind w:firstLine="708"/>
      </w:pPr>
      <w:r>
        <w:t>Ainsi nous avons à la racine de l’ATS de la catégorie 0.0 CI-SanarSoft qui regroupe tous les documents du projet relatifs directement au projet. En dessous nous avons sur le même niveau hiérarchique :</w:t>
      </w:r>
    </w:p>
    <w:p w:rsidR="000A08EB" w:rsidRDefault="000A08EB" w:rsidP="000A08EB">
      <w:pPr>
        <w:pStyle w:val="Paragraphedeliste"/>
        <w:numPr>
          <w:ilvl w:val="0"/>
          <w:numId w:val="3"/>
        </w:numPr>
      </w:pPr>
      <w:r>
        <w:t xml:space="preserve">la catégorie 1.0 Produit qui regroupe tous les documents du projet relatifs au logiciel CI en deux sous-groupes que sont 1.1 distribution et 1.2 Développement. </w:t>
      </w:r>
    </w:p>
    <w:p w:rsidR="000A08EB" w:rsidRDefault="000A08EB" w:rsidP="000A08EB">
      <w:pPr>
        <w:pStyle w:val="Paragraphedeliste"/>
        <w:numPr>
          <w:ilvl w:val="0"/>
          <w:numId w:val="3"/>
        </w:numPr>
      </w:pPr>
      <w:r>
        <w:t xml:space="preserve">Puis la catégorie 2.0 Ressources qui regroupe tous les documents du projet relatifs aux ressources financières, documentaires et humaines du projet répartis en 3 sous-groupes que sont  2.1 Finance, 2.2 Documentation et 2.3 Ressources humaines. </w:t>
      </w:r>
    </w:p>
    <w:p w:rsidR="000A08EB" w:rsidRDefault="000A08EB" w:rsidP="000A08EB">
      <w:pPr>
        <w:pStyle w:val="Paragraphedeliste"/>
        <w:numPr>
          <w:ilvl w:val="0"/>
          <w:numId w:val="3"/>
        </w:numPr>
      </w:pPr>
      <w:r>
        <w:t>Ensuite la catégorie 3.0 Conduite du projet qui regroupe tous les documents du projet relatifs à l’exécution du projet réparti en 3 sous-groupes que sont 3.1 AQP, 3.2 Coordination et 3.3 Partenariat.</w:t>
      </w:r>
      <w:r w:rsidRPr="000A08EB">
        <w:t xml:space="preserve"> </w:t>
      </w:r>
    </w:p>
    <w:p w:rsidR="000A08EB" w:rsidRDefault="000A08EB" w:rsidP="00A06278">
      <w:pPr>
        <w:pStyle w:val="Paragraphedeliste"/>
        <w:numPr>
          <w:ilvl w:val="0"/>
          <w:numId w:val="3"/>
        </w:numPr>
      </w:pPr>
      <w:r>
        <w:lastRenderedPageBreak/>
        <w:t xml:space="preserve">La catégorie 4.0 Clientèle qui regroupe tous les documents relatifs au Marketing et à la communication du projet avec deux sous-groupes que sont naturellement 4.1 Support de communication et 4.2 Marketing. </w:t>
      </w:r>
    </w:p>
    <w:p w:rsidR="0063359B" w:rsidRDefault="0063359B" w:rsidP="00A06278">
      <w:pPr>
        <w:ind w:left="708"/>
        <w:jc w:val="center"/>
      </w:pPr>
      <w:r>
        <w:rPr>
          <w:noProof/>
        </w:rPr>
        <w:drawing>
          <wp:inline distT="0" distB="0" distL="0" distR="0" wp14:anchorId="0A399F65" wp14:editId="5FA49C16">
            <wp:extent cx="4725513" cy="2341240"/>
            <wp:effectExtent l="0" t="0" r="0" b="2540"/>
            <wp:docPr id="2" name="Image 2" descr="http://vminfotron-dev.mpl.ird.fr:8080/sanarsoft/icons/CI_icons/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infotron-dev.mpl.ird.fr:8080/sanarsoft/icons/CI_icons/A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2"/>
                    <a:stretch/>
                  </pic:blipFill>
                  <pic:spPr bwMode="auto">
                    <a:xfrm>
                      <a:off x="0" y="0"/>
                      <a:ext cx="4732317" cy="234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59B" w:rsidRDefault="0063359B" w:rsidP="00A06278">
      <w:pPr>
        <w:pStyle w:val="Lgende"/>
        <w:ind w:left="708"/>
      </w:pPr>
      <w:bookmarkStart w:id="1" w:name="_Ref46989881"/>
      <w:r>
        <w:t xml:space="preserve">Figure </w:t>
      </w:r>
      <w:fldSimple w:instr=" SEQ Figure \* ARABIC ">
        <w:r w:rsidR="000A08EB">
          <w:rPr>
            <w:noProof/>
          </w:rPr>
          <w:t>1</w:t>
        </w:r>
      </w:fldSimple>
      <w:bookmarkEnd w:id="1"/>
      <w:r>
        <w:t xml:space="preserve"> Arbo</w:t>
      </w:r>
      <w:r w:rsidR="000A08EB">
        <w:t>rescence Technique du S</w:t>
      </w:r>
      <w:r>
        <w:t>ystème documentaire du Centre d'Informations IRD-SanarSoft</w:t>
      </w:r>
    </w:p>
    <w:p w:rsidR="000A08EB" w:rsidRDefault="000A08EB" w:rsidP="00A06278">
      <w:pPr>
        <w:pStyle w:val="Paragraphedeliste"/>
        <w:numPr>
          <w:ilvl w:val="0"/>
          <w:numId w:val="3"/>
        </w:numPr>
      </w:pPr>
      <w:r>
        <w:t>Enfin il y a la catégorie 5.0 Prestation qui regroupe tous les documents relatifs à l’offre de service présentée autour du projet et réparti en deux sous-groupes que sont 5.1 Offre de service et 5.2 Prestation.</w:t>
      </w:r>
    </w:p>
    <w:p w:rsidR="000A08EB" w:rsidRDefault="00990A42" w:rsidP="00A06278">
      <w:pPr>
        <w:pStyle w:val="Titre1"/>
      </w:pPr>
      <w:r>
        <w:t>Conception et mise en œuvre d’un circuit qualité de l’information</w:t>
      </w:r>
    </w:p>
    <w:p w:rsidR="000A08EB" w:rsidRDefault="009F01F0" w:rsidP="000A08EB">
      <w:r>
        <w:t xml:space="preserve">Un circuit qualité </w:t>
      </w:r>
      <w:r w:rsidR="00D97695">
        <w:t>(workflow) qui décrit la procédure à suivre pour mettre une information en ligne</w:t>
      </w:r>
      <w:r>
        <w:t xml:space="preserve"> a </w:t>
      </w:r>
      <w:r w:rsidR="0063359B">
        <w:t xml:space="preserve">été </w:t>
      </w:r>
      <w:r>
        <w:t>conçu et mis en œuvre pour ensuite être amélioré et adapté aux réalités du projet CI-SanarSoft.</w:t>
      </w:r>
      <w:r w:rsidR="000A08EB">
        <w:t xml:space="preserve"> Ce circuit est présenté sur la </w:t>
      </w:r>
      <w:r w:rsidR="000A08EB">
        <w:fldChar w:fldCharType="begin"/>
      </w:r>
      <w:r w:rsidR="000A08EB">
        <w:instrText xml:space="preserve"> REF _Ref46989952 \h </w:instrText>
      </w:r>
      <w:r w:rsidR="000A08EB">
        <w:fldChar w:fldCharType="separate"/>
      </w:r>
      <w:r w:rsidR="000A08EB">
        <w:t xml:space="preserve">Figure </w:t>
      </w:r>
      <w:r w:rsidR="000A08EB">
        <w:rPr>
          <w:noProof/>
        </w:rPr>
        <w:t>2</w:t>
      </w:r>
      <w:r w:rsidR="000A08EB">
        <w:fldChar w:fldCharType="end"/>
      </w:r>
      <w:r w:rsidR="000A08EB" w:rsidRPr="000A08EB">
        <w:t xml:space="preserve"> </w:t>
      </w:r>
    </w:p>
    <w:p w:rsidR="009F01F0" w:rsidRDefault="009F01F0" w:rsidP="00A06278">
      <w:pPr>
        <w:ind w:firstLine="708"/>
      </w:pPr>
    </w:p>
    <w:p w:rsidR="000A08EB" w:rsidRDefault="000A08EB" w:rsidP="00A06278">
      <w:pPr>
        <w:jc w:val="center"/>
      </w:pPr>
      <w:r>
        <w:rPr>
          <w:noProof/>
        </w:rPr>
        <w:drawing>
          <wp:inline distT="0" distB="0" distL="0" distR="0" wp14:anchorId="1229086C" wp14:editId="4B34BF8C">
            <wp:extent cx="4645451" cy="2808798"/>
            <wp:effectExtent l="0" t="0" r="3175" b="0"/>
            <wp:docPr id="3" name="Image 3" descr="http://vminfotron-dev.mpl.ird.fr:8080/sanarsoft/icons/CI_icons/workflow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infotron-dev.mpl.ird.fr:8080/sanarsoft/icons/CI_icons/workflow.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2"/>
                    <a:stretch/>
                  </pic:blipFill>
                  <pic:spPr bwMode="auto">
                    <a:xfrm>
                      <a:off x="0" y="0"/>
                      <a:ext cx="4648433" cy="28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8EB" w:rsidRDefault="000A08EB" w:rsidP="00A06278">
      <w:pPr>
        <w:pStyle w:val="Lgende"/>
      </w:pPr>
      <w:bookmarkStart w:id="2" w:name="_Ref46989952"/>
      <w:r>
        <w:t xml:space="preserve">Figure </w:t>
      </w:r>
      <w:fldSimple w:instr=" SEQ Figure \* ARABIC ">
        <w:r>
          <w:rPr>
            <w:noProof/>
          </w:rPr>
          <w:t>2</w:t>
        </w:r>
      </w:fldSimple>
      <w:bookmarkEnd w:id="2"/>
      <w:r>
        <w:t xml:space="preserve"> Circuit qualité (workflow)</w:t>
      </w:r>
      <w:r w:rsidRPr="000A08EB">
        <w:t xml:space="preserve"> </w:t>
      </w:r>
      <w:r>
        <w:t>du système documentaire du Centre d'Informations IRD-SanarSoft</w:t>
      </w:r>
    </w:p>
    <w:p w:rsidR="000A08EB" w:rsidRDefault="000A08EB" w:rsidP="000A08EB">
      <w:r>
        <w:lastRenderedPageBreak/>
        <w:t>Toutes les étapes allant de la rédaction à la mise ne ligne de l’information sont décrit</w:t>
      </w:r>
      <w:r w:rsidR="00460D5A">
        <w:t>es</w:t>
      </w:r>
      <w:r>
        <w:t xml:space="preserve"> </w:t>
      </w:r>
      <w:r w:rsidR="00460D5A">
        <w:t xml:space="preserve">dans un document spécifique disponible </w:t>
      </w:r>
      <w:hyperlink r:id="rId12" w:history="1">
        <w:r w:rsidR="00460D5A" w:rsidRPr="00460D5A">
          <w:rPr>
            <w:rStyle w:val="Lienhypertexte"/>
          </w:rPr>
          <w:t>sur ce lien</w:t>
        </w:r>
      </w:hyperlink>
      <w:r>
        <w:t>.</w:t>
      </w:r>
    </w:p>
    <w:p w:rsidR="00E329D1" w:rsidRDefault="00E329D1" w:rsidP="00E329D1">
      <w:pPr>
        <w:pStyle w:val="Titre1"/>
      </w:pPr>
      <w:r>
        <w:t>Définition et implémentation d’une nomenclature des documents</w:t>
      </w:r>
    </w:p>
    <w:p w:rsidR="00E329D1" w:rsidRDefault="00E329D1" w:rsidP="00557DCF">
      <w:r>
        <w:t xml:space="preserve">Nous avons </w:t>
      </w:r>
      <w:r w:rsidR="00A35CDF">
        <w:t>à travers un document défini un ensemble de consignes pour le nommage des documents, l’utilisation du cartouche et les échanges mail</w:t>
      </w:r>
      <w:r w:rsidR="00EE08EC">
        <w:t>. Ce document est disponible dans le site web du projet</w:t>
      </w:r>
      <w:r w:rsidR="00A35CDF">
        <w:t xml:space="preserve"> (Réf : </w:t>
      </w:r>
      <w:hyperlink r:id="rId13" w:history="1">
        <w:r w:rsidR="00A35CDF" w:rsidRPr="00A35CDF">
          <w:rPr>
            <w:rStyle w:val="Lienhypertexte"/>
          </w:rPr>
          <w:t>Consignes pour la démarche AQP</w:t>
        </w:r>
      </w:hyperlink>
      <w:r w:rsidR="00A35CDF">
        <w:t xml:space="preserve">). </w:t>
      </w:r>
    </w:p>
    <w:p w:rsidR="00A35CDF" w:rsidRDefault="00A35CDF" w:rsidP="00A35CDF">
      <w:pPr>
        <w:pStyle w:val="Titre1"/>
      </w:pPr>
      <w:r>
        <w:t>Réalisation d’un site web permettant l’accès aux documents</w:t>
      </w:r>
    </w:p>
    <w:p w:rsidR="00E329D1" w:rsidRDefault="00A35CDF" w:rsidP="00557DCF">
      <w:r>
        <w:t xml:space="preserve">Les composantes informatiques </w:t>
      </w:r>
      <w:r w:rsidR="00705629">
        <w:t>du projet ont été installées dans un premier temps en local dans un</w:t>
      </w:r>
      <w:r w:rsidR="0063359B">
        <w:t xml:space="preserve"> ordinateur</w:t>
      </w:r>
      <w:r w:rsidR="00705629">
        <w:t xml:space="preserve"> de l’IRD puis en ligne dans </w:t>
      </w:r>
      <w:r w:rsidR="0063359B">
        <w:t xml:space="preserve">un </w:t>
      </w:r>
      <w:r w:rsidR="00705629">
        <w:t>serveur de l’IRD. En appliquant les procédures qualité que nous avons décrite</w:t>
      </w:r>
      <w:r w:rsidR="0063359B">
        <w:t>s</w:t>
      </w:r>
      <w:r w:rsidR="00705629">
        <w:t xml:space="preserve"> ci-dessus</w:t>
      </w:r>
      <w:r w:rsidR="008575F0">
        <w:t xml:space="preserve"> et en définissant des mots clef et méta-mot clefs pour chaque information</w:t>
      </w:r>
      <w:r w:rsidR="00705629">
        <w:t>, nous avons réalisé un site web permettant l’accès aux documents</w:t>
      </w:r>
      <w:r w:rsidR="008575F0">
        <w:t xml:space="preserve"> du projet. L’accès au site web du projet est possible sur ce lien : </w:t>
      </w:r>
      <w:hyperlink r:id="rId14" w:history="1">
        <w:r w:rsidR="008575F0">
          <w:rPr>
            <w:rStyle w:val="Lienhypertexte"/>
          </w:rPr>
          <w:t>s</w:t>
        </w:r>
        <w:r w:rsidR="008575F0" w:rsidRPr="00A11FAD">
          <w:rPr>
            <w:rStyle w:val="Lienhypertexte"/>
          </w:rPr>
          <w:t>ite web du CI-SanarSoft</w:t>
        </w:r>
      </w:hyperlink>
      <w:r w:rsidR="00705629">
        <w:t>.</w:t>
      </w:r>
      <w:r w:rsidR="008575F0">
        <w:t xml:space="preserve"> Le document de présentation du site est défini dans le document « présentation du site web du CI-Sa</w:t>
      </w:r>
      <w:r w:rsidR="00EE08EC">
        <w:t>narSoft ».</w:t>
      </w:r>
    </w:p>
    <w:p w:rsidR="00A14F2F" w:rsidRDefault="00A14F2F" w:rsidP="00A14F2F">
      <w:pPr>
        <w:pStyle w:val="Titre1"/>
      </w:pPr>
      <w:r>
        <w:t>Rédaction des documents restituant l’ensemble du système et son mode d’utilisation</w:t>
      </w:r>
    </w:p>
    <w:p w:rsidR="00460D5A" w:rsidRDefault="00460D5A" w:rsidP="00EE08EC">
      <w:pPr>
        <w:spacing w:before="240"/>
      </w:pPr>
      <w:r>
        <w:t xml:space="preserve">Cinquante et un (51) documents ont été rédigés dans le cadre de ce système qualité, il ont tous été rassemblés dans le site web. </w:t>
      </w:r>
    </w:p>
    <w:p w:rsidR="00EE08EC" w:rsidRDefault="00460D5A" w:rsidP="00EE08EC">
      <w:pPr>
        <w:spacing w:before="240"/>
      </w:pPr>
      <w:r>
        <w:t>L</w:t>
      </w:r>
      <w:r w:rsidR="00A14F2F">
        <w:t xml:space="preserve">es documents restituant l’ensemble du système et son mode d’utilisation sont disponibles plus particulièrement dans la catégorie </w:t>
      </w:r>
      <w:hyperlink r:id="rId15" w:history="1">
        <w:r w:rsidR="00A14F2F" w:rsidRPr="00A14F2F">
          <w:rPr>
            <w:rStyle w:val="Lienhypertexte"/>
          </w:rPr>
          <w:t>3.1 Qualité Projet (AQP)</w:t>
        </w:r>
      </w:hyperlink>
      <w:r w:rsidR="00A14F2F">
        <w:t>.</w:t>
      </w:r>
    </w:p>
    <w:p w:rsidR="00B16896" w:rsidRDefault="00B16896" w:rsidP="00557DCF"/>
    <w:p w:rsidR="00AE34A0" w:rsidRDefault="008B6A1D" w:rsidP="00557DCF">
      <w:r>
        <w:t xml:space="preserve">Sous la supervision de </w:t>
      </w:r>
      <w:r w:rsidR="00EE08EC">
        <w:t>J</w:t>
      </w:r>
      <w:r>
        <w:t>ean LE FUR</w:t>
      </w:r>
      <w:r w:rsidR="00EE08EC">
        <w:t xml:space="preserve"> tout le travail qualité </w:t>
      </w:r>
      <w:r w:rsidR="00422952">
        <w:t>a</w:t>
      </w:r>
      <w:r>
        <w:t xml:space="preserve"> été</w:t>
      </w:r>
      <w:r w:rsidR="00EE08EC">
        <w:t xml:space="preserve"> </w:t>
      </w:r>
      <w:r w:rsidR="00460D5A">
        <w:t>réalisé et contrôlé</w:t>
      </w:r>
      <w:r w:rsidR="00D75192">
        <w:t>. Aucun d</w:t>
      </w:r>
      <w:r w:rsidR="00577E5E">
        <w:t>y</w:t>
      </w:r>
      <w:r w:rsidR="00D75192">
        <w:t>sfonctionnement</w:t>
      </w:r>
      <w:r w:rsidR="00EE08EC">
        <w:t xml:space="preserve"> d’un point de vue qualité</w:t>
      </w:r>
      <w:r w:rsidR="00D75192">
        <w:t xml:space="preserve"> n’a été </w:t>
      </w:r>
      <w:r w:rsidR="001B5E17">
        <w:t>décelé</w:t>
      </w:r>
      <w:r w:rsidR="00EE08EC">
        <w:t xml:space="preserve"> (qualité totale)</w:t>
      </w:r>
      <w:r w:rsidR="001B5E17">
        <w:t xml:space="preserve">. </w:t>
      </w:r>
      <w:r w:rsidR="00EE08EC">
        <w:t>Toutefois certains aspects du projet sont soumis au principe de l’amélioration continue</w:t>
      </w:r>
      <w:r w:rsidR="00AE34A0">
        <w:t>.</w:t>
      </w:r>
    </w:p>
    <w:p w:rsidR="00460D5A" w:rsidRDefault="00460D5A" w:rsidP="00557DCF"/>
    <w:p w:rsidR="00460D5A" w:rsidRPr="00A06278" w:rsidRDefault="00460D5A" w:rsidP="00A06278">
      <w:pPr>
        <w:jc w:val="right"/>
        <w:rPr>
          <w:i/>
        </w:rPr>
      </w:pPr>
      <w:r w:rsidRPr="00A06278">
        <w:rPr>
          <w:i/>
        </w:rPr>
        <w:t>Fait à Dakar, le 30 juillet 2020</w:t>
      </w:r>
    </w:p>
    <w:p w:rsidR="00222C0F" w:rsidRDefault="00222C0F" w:rsidP="00557DCF"/>
    <w:p w:rsidR="00AE34A0" w:rsidRPr="00EB0BF8" w:rsidRDefault="00222C0F" w:rsidP="00B16896">
      <w:pPr>
        <w:jc w:val="center"/>
      </w:pPr>
      <w:r>
        <w:t>___________________________</w:t>
      </w:r>
    </w:p>
    <w:sectPr w:rsidR="00AE34A0" w:rsidRPr="00EB0BF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61" w:rsidRDefault="00C50161" w:rsidP="00222C0F">
      <w:pPr>
        <w:spacing w:after="0"/>
      </w:pPr>
      <w:r>
        <w:separator/>
      </w:r>
    </w:p>
    <w:p w:rsidR="00C50161" w:rsidRDefault="00C50161"/>
  </w:endnote>
  <w:endnote w:type="continuationSeparator" w:id="0">
    <w:p w:rsidR="00C50161" w:rsidRDefault="00C50161" w:rsidP="00222C0F">
      <w:pPr>
        <w:spacing w:after="0"/>
      </w:pPr>
      <w:r>
        <w:continuationSeparator/>
      </w:r>
    </w:p>
    <w:p w:rsidR="00C50161" w:rsidRDefault="00C50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C0F" w:rsidRDefault="00222C0F">
    <w:pPr>
      <w:pStyle w:val="Pieddepag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FC4B8E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asciiTheme="minorHAnsi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hAnsiTheme="minorHAnsi" w:cstheme="minorBidi"/>
        <w:color w:val="5B9BD5" w:themeColor="accent1"/>
        <w:sz w:val="20"/>
        <w:szCs w:val="20"/>
      </w:rPr>
      <w:fldChar w:fldCharType="separate"/>
    </w:r>
    <w:r w:rsidR="00A06278" w:rsidRPr="00A0627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  <w:p w:rsidR="00382B60" w:rsidRDefault="00382B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61" w:rsidRDefault="00C50161" w:rsidP="00222C0F">
      <w:pPr>
        <w:spacing w:after="0"/>
      </w:pPr>
      <w:r>
        <w:separator/>
      </w:r>
    </w:p>
    <w:p w:rsidR="00C50161" w:rsidRDefault="00C50161"/>
  </w:footnote>
  <w:footnote w:type="continuationSeparator" w:id="0">
    <w:p w:rsidR="00C50161" w:rsidRDefault="00C50161" w:rsidP="00222C0F">
      <w:pPr>
        <w:spacing w:after="0"/>
      </w:pPr>
      <w:r>
        <w:continuationSeparator/>
      </w:r>
    </w:p>
    <w:p w:rsidR="00C50161" w:rsidRDefault="00C501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936"/>
    <w:multiLevelType w:val="hybridMultilevel"/>
    <w:tmpl w:val="099019A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514C3B"/>
    <w:multiLevelType w:val="hybridMultilevel"/>
    <w:tmpl w:val="20EEA94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1C787C"/>
    <w:multiLevelType w:val="hybridMultilevel"/>
    <w:tmpl w:val="35CE6E4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9231F"/>
    <w:multiLevelType w:val="hybridMultilevel"/>
    <w:tmpl w:val="C4EE9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E"/>
    <w:rsid w:val="00002FE4"/>
    <w:rsid w:val="000A08EB"/>
    <w:rsid w:val="000D48E2"/>
    <w:rsid w:val="0012172A"/>
    <w:rsid w:val="00146A34"/>
    <w:rsid w:val="00147C21"/>
    <w:rsid w:val="001B5E17"/>
    <w:rsid w:val="001C0A9C"/>
    <w:rsid w:val="001D588F"/>
    <w:rsid w:val="00207FF9"/>
    <w:rsid w:val="00222C0F"/>
    <w:rsid w:val="0022770F"/>
    <w:rsid w:val="002737DE"/>
    <w:rsid w:val="002A385A"/>
    <w:rsid w:val="003621C0"/>
    <w:rsid w:val="00382B60"/>
    <w:rsid w:val="003969B8"/>
    <w:rsid w:val="003E3B0F"/>
    <w:rsid w:val="00413824"/>
    <w:rsid w:val="00422952"/>
    <w:rsid w:val="00460D5A"/>
    <w:rsid w:val="004C74E6"/>
    <w:rsid w:val="004D7330"/>
    <w:rsid w:val="005050D6"/>
    <w:rsid w:val="005052C6"/>
    <w:rsid w:val="00557DCF"/>
    <w:rsid w:val="00577E5E"/>
    <w:rsid w:val="005F6406"/>
    <w:rsid w:val="0063359B"/>
    <w:rsid w:val="00635866"/>
    <w:rsid w:val="00705629"/>
    <w:rsid w:val="007D4BC6"/>
    <w:rsid w:val="007E108B"/>
    <w:rsid w:val="00852E5B"/>
    <w:rsid w:val="008575F0"/>
    <w:rsid w:val="008B6A1D"/>
    <w:rsid w:val="008F5168"/>
    <w:rsid w:val="00936197"/>
    <w:rsid w:val="00936A9C"/>
    <w:rsid w:val="009460A4"/>
    <w:rsid w:val="0096434C"/>
    <w:rsid w:val="00976345"/>
    <w:rsid w:val="00990A42"/>
    <w:rsid w:val="009A74B8"/>
    <w:rsid w:val="009A7B7D"/>
    <w:rsid w:val="009C4EA0"/>
    <w:rsid w:val="009E1D5D"/>
    <w:rsid w:val="009F01F0"/>
    <w:rsid w:val="009F7094"/>
    <w:rsid w:val="00A06278"/>
    <w:rsid w:val="00A06A86"/>
    <w:rsid w:val="00A11FAD"/>
    <w:rsid w:val="00A14F2F"/>
    <w:rsid w:val="00A35CDF"/>
    <w:rsid w:val="00A42EC6"/>
    <w:rsid w:val="00A469D5"/>
    <w:rsid w:val="00A7630C"/>
    <w:rsid w:val="00A971DE"/>
    <w:rsid w:val="00AC078A"/>
    <w:rsid w:val="00AE34A0"/>
    <w:rsid w:val="00B16896"/>
    <w:rsid w:val="00BD7B69"/>
    <w:rsid w:val="00C50161"/>
    <w:rsid w:val="00C601E3"/>
    <w:rsid w:val="00CC73B0"/>
    <w:rsid w:val="00CE025D"/>
    <w:rsid w:val="00D04C0E"/>
    <w:rsid w:val="00D40090"/>
    <w:rsid w:val="00D75192"/>
    <w:rsid w:val="00D97695"/>
    <w:rsid w:val="00DE54E7"/>
    <w:rsid w:val="00E329D1"/>
    <w:rsid w:val="00E35ABE"/>
    <w:rsid w:val="00E61321"/>
    <w:rsid w:val="00E84233"/>
    <w:rsid w:val="00E87D3E"/>
    <w:rsid w:val="00EB0BF8"/>
    <w:rsid w:val="00EE08EC"/>
    <w:rsid w:val="00F30AC3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A290B-3E48-4CAB-820D-B118A8CC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CF"/>
    <w:pPr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Sansinterligne"/>
    <w:next w:val="Normal"/>
    <w:link w:val="Titre1Car"/>
    <w:uiPriority w:val="9"/>
    <w:qFormat/>
    <w:rsid w:val="00852E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 w:line="240" w:lineRule="auto"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2E5B"/>
    <w:pPr>
      <w:keepNext/>
      <w:keepLines/>
      <w:spacing w:before="240" w:after="240"/>
      <w:outlineLvl w:val="1"/>
    </w:pPr>
    <w:rPr>
      <w:rFonts w:asciiTheme="majorHAnsi" w:eastAsia="Times New Roman" w:hAnsiTheme="majorHAnsi" w:cstheme="majorBidi"/>
      <w:color w:val="2E74B5" w:themeColor="accent1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52E5B"/>
    <w:pPr>
      <w:keepNext/>
      <w:keepLines/>
      <w:spacing w:before="240"/>
      <w:ind w:left="709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7C2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52E5B"/>
    <w:rPr>
      <w:rFonts w:ascii="Cambria" w:eastAsia="Cambria" w:hAnsi="Cambria" w:cs="Cambria"/>
      <w:b/>
      <w:color w:val="365F91"/>
      <w:sz w:val="32"/>
      <w:szCs w:val="24"/>
    </w:rPr>
  </w:style>
  <w:style w:type="paragraph" w:styleId="Sansinterligne">
    <w:name w:val="No Spacing"/>
    <w:basedOn w:val="Normal"/>
    <w:uiPriority w:val="1"/>
    <w:qFormat/>
    <w:rsid w:val="00557DCF"/>
    <w:pPr>
      <w:keepNext/>
      <w:keepLines/>
      <w:spacing w:before="240" w:after="0" w:line="276" w:lineRule="auto"/>
    </w:pPr>
    <w:rPr>
      <w:rFonts w:ascii="Cambria" w:eastAsia="Cambria" w:hAnsi="Cambria" w:cs="Cambria"/>
      <w:b/>
      <w:color w:val="365F91"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52E5B"/>
    <w:rPr>
      <w:rFonts w:asciiTheme="majorHAnsi" w:eastAsia="Times New Roman" w:hAnsiTheme="majorHAnsi" w:cstheme="majorBidi"/>
      <w:color w:val="2E74B5" w:themeColor="accent1" w:themeShade="BF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52E5B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577E5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E34A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2C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22C0F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22C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22C0F"/>
    <w:rPr>
      <w:rFonts w:ascii="Times New Roman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EC6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63359B"/>
    <w:pPr>
      <w:spacing w:after="200"/>
      <w:jc w:val="center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vminfotron-dev.mpl.ird.fr:8080/sanarsoft/archives/31CO.consignesAQP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archives/31PR.WorkflowCI-SanarSof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vminfotron-dev.mpl.ird.fr:8080/sanarsoft/informationList?type=dimensionName&amp;contents=31+-+Qualite+Projet+(AQP)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archives/00EN.BusinessPlanCI-Sanarsoft.pdf" TargetMode="External"/><Relationship Id="rId14" Type="http://schemas.openxmlformats.org/officeDocument/2006/relationships/hyperlink" Target="http://vminfotron-dev.mpl.ird.fr:8080/sanarsoft/index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0E88-E5AC-4F5B-B6C5-954EAAFB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jules Ndiaye</dc:creator>
  <cp:lastModifiedBy>KORKA SASSE</cp:lastModifiedBy>
  <cp:revision>2</cp:revision>
  <cp:lastPrinted>2019-11-22T10:31:00Z</cp:lastPrinted>
  <dcterms:created xsi:type="dcterms:W3CDTF">2020-08-05T08:45:00Z</dcterms:created>
  <dcterms:modified xsi:type="dcterms:W3CDTF">2020-08-05T08:45:00Z</dcterms:modified>
</cp:coreProperties>
</file>